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4C4E" w14:textId="77777777" w:rsidR="002D021F" w:rsidRPr="002D021F" w:rsidRDefault="002D021F" w:rsidP="002D02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43DD231A" w14:textId="77777777" w:rsidR="002D021F" w:rsidRPr="002D021F" w:rsidRDefault="002D021F" w:rsidP="002D02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15988353" w14:textId="77777777" w:rsidR="002D021F" w:rsidRPr="002D021F" w:rsidRDefault="002D021F" w:rsidP="002D021F">
      <w:pPr>
        <w:spacing w:after="240" w:line="240" w:lineRule="auto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noProof/>
          <w:kern w:val="0"/>
          <w:sz w:val="20"/>
          <w:szCs w:val="20"/>
          <w:lang w:val="sr-Latn-RS" w:eastAsia="sr-Latn-RS"/>
          <w14:ligatures w14:val="none"/>
        </w:rPr>
        <w:drawing>
          <wp:inline distT="0" distB="0" distL="0" distR="0" wp14:anchorId="6D16887C" wp14:editId="147EF828">
            <wp:extent cx="7620000" cy="1009650"/>
            <wp:effectExtent l="0" t="0" r="0" b="0"/>
            <wp:docPr id="1" name="Picture 2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C9B1" w14:textId="77777777" w:rsidR="002D021F" w:rsidRPr="002D021F" w:rsidRDefault="002D021F" w:rsidP="002D021F">
      <w:pPr>
        <w:spacing w:before="100" w:beforeAutospacing="1" w:after="0" w:line="300" w:lineRule="atLeast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Српско лекарско друштво са задовољством позива све заинтересоване стручњаке из области медицине, микробиологије, педијатрије, пулмологије, инфектологије, епидемиологије, опште медицине и фармакологије да се пријаве за учешће на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Регионалном конгресу „Актуелности у имунизацији и антимикробној резистенцији“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 (енгл. </w:t>
      </w:r>
      <w:r w:rsidRPr="002D021F">
        <w:rPr>
          <w:rFonts w:ascii="Helvetica" w:eastAsia="Times New Roman" w:hAnsi="Helvetica" w:cs="Helvetica"/>
          <w:i/>
          <w:iCs/>
          <w:color w:val="003399"/>
          <w:kern w:val="0"/>
          <w:sz w:val="20"/>
          <w:szCs w:val="20"/>
          <w:lang w:val="sr-Latn-RS" w:eastAsia="sr-Latn-RS"/>
          <w14:ligatures w14:val="none"/>
        </w:rPr>
        <w:t>Novelties in immunization and antimicrobial resistance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), који ће се одржати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16-17. маја 2025. године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 у у хотелу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Crowne Plaza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 у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Београду 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. </w:t>
      </w:r>
    </w:p>
    <w:p w14:paraId="7B304A2A" w14:textId="77777777" w:rsidR="002D021F" w:rsidRPr="002D021F" w:rsidRDefault="002D021F" w:rsidP="002D021F">
      <w:pPr>
        <w:spacing w:before="100" w:beforeAutospacing="1" w:after="0" w:line="300" w:lineRule="atLeast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На скупу, који ће окупити водеће стручњаке из Србије и других земаља региона, учесници ће имати прилику да се упознају са најновијим достигнућима у областима имунизације и антимикробне резистенције. Конгрес ће обухватити:</w:t>
      </w:r>
    </w:p>
    <w:p w14:paraId="069A1650" w14:textId="77777777" w:rsidR="002D021F" w:rsidRPr="002D021F" w:rsidRDefault="002D021F" w:rsidP="002D021F">
      <w:pPr>
        <w:numPr>
          <w:ilvl w:val="0"/>
          <w:numId w:val="1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пленарна предавања и округле столове који ће представити најновија истраживања и практична искуства</w:t>
      </w:r>
    </w:p>
    <w:p w14:paraId="6056A1A6" w14:textId="77777777" w:rsidR="002D021F" w:rsidRPr="002D021F" w:rsidRDefault="002D021F" w:rsidP="002D021F">
      <w:pPr>
        <w:numPr>
          <w:ilvl w:val="0"/>
          <w:numId w:val="1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33 предавача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 из области микробиологије, педијатрије, пулмологије, инфектологије, епидемиологије и фармакологије</w:t>
      </w:r>
    </w:p>
    <w:p w14:paraId="76844C0C" w14:textId="77777777" w:rsidR="002D021F" w:rsidRPr="002D021F" w:rsidRDefault="002D021F" w:rsidP="002D021F">
      <w:pPr>
        <w:numPr>
          <w:ilvl w:val="0"/>
          <w:numId w:val="1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презентације стручњака из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Словеније, Португалије, Мађарске, Црне Горе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 и 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Босне и Херцеговине</w:t>
      </w:r>
    </w:p>
    <w:p w14:paraId="4C665408" w14:textId="77777777" w:rsidR="002D021F" w:rsidRPr="002D021F" w:rsidRDefault="002D021F" w:rsidP="002D021F">
      <w:pPr>
        <w:spacing w:before="100" w:beforeAutospacing="1" w:after="0" w:line="300" w:lineRule="atLeast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Међу истакнутим предавачима су и међународни експерти:</w:t>
      </w:r>
    </w:p>
    <w:p w14:paraId="0CB2917F" w14:textId="77777777" w:rsidR="002D021F" w:rsidRPr="002D021F" w:rsidRDefault="002D021F" w:rsidP="002D021F">
      <w:pPr>
        <w:numPr>
          <w:ilvl w:val="0"/>
          <w:numId w:val="2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Prof. dr Mario Ramirez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, Faculdade de Medicina, Universidade de Lisboa, Portugal, руководилац Националне лабораторије за стрептокок</w:t>
      </w:r>
    </w:p>
    <w:p w14:paraId="39847FC4" w14:textId="77777777" w:rsidR="002D021F" w:rsidRPr="002D021F" w:rsidRDefault="002D021F" w:rsidP="002D021F">
      <w:pPr>
        <w:numPr>
          <w:ilvl w:val="0"/>
          <w:numId w:val="2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Dr Balint Kintses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, Institute of Biochemistry Biological Research Center Szeged, Мађарска, директор научне службе института</w:t>
      </w:r>
    </w:p>
    <w:p w14:paraId="2B2658BF" w14:textId="77777777" w:rsidR="002D021F" w:rsidRPr="002D021F" w:rsidRDefault="002D021F" w:rsidP="002D021F">
      <w:pPr>
        <w:numPr>
          <w:ilvl w:val="0"/>
          <w:numId w:val="2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Prof. dr Maja Rupnik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, University of Maribor, Faculty of Medicine, Словенија, руководилац службе микробиологије и микробиолошких истраживања</w:t>
      </w:r>
    </w:p>
    <w:p w14:paraId="7927695B" w14:textId="77777777" w:rsidR="002D021F" w:rsidRPr="002D021F" w:rsidRDefault="002D021F" w:rsidP="002D021F">
      <w:pPr>
        <w:numPr>
          <w:ilvl w:val="0"/>
          <w:numId w:val="2"/>
        </w:num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Dr Metka Paragi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>, Министарство здравља Републике Словеније, државни секретар за здравствена питања</w:t>
      </w:r>
    </w:p>
    <w:p w14:paraId="7801BD51" w14:textId="77777777" w:rsidR="002D021F" w:rsidRPr="002D021F" w:rsidRDefault="002D021F" w:rsidP="002D021F">
      <w:pPr>
        <w:spacing w:after="240" w:line="240" w:lineRule="auto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noProof/>
          <w:kern w:val="0"/>
          <w:sz w:val="20"/>
          <w:szCs w:val="20"/>
          <w:lang w:val="sr-Latn-RS" w:eastAsia="sr-Latn-RS"/>
          <w14:ligatures w14:val="none"/>
        </w:rPr>
        <w:lastRenderedPageBreak/>
        <w:drawing>
          <wp:inline distT="0" distB="0" distL="0" distR="0" wp14:anchorId="6602DACA" wp14:editId="1690636F">
            <wp:extent cx="7620000" cy="5257800"/>
            <wp:effectExtent l="0" t="0" r="0" b="0"/>
            <wp:docPr id="2" name="Picture 2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D6F7" w14:textId="77777777" w:rsidR="002D021F" w:rsidRPr="002D021F" w:rsidRDefault="002D021F" w:rsidP="002D021F">
      <w:pPr>
        <w:spacing w:after="240" w:line="240" w:lineRule="auto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noProof/>
          <w:kern w:val="0"/>
          <w:sz w:val="20"/>
          <w:szCs w:val="20"/>
          <w:lang w:val="sr-Latn-RS" w:eastAsia="sr-Latn-RS"/>
          <w14:ligatures w14:val="none"/>
        </w:rPr>
        <w:lastRenderedPageBreak/>
        <w:drawing>
          <wp:inline distT="0" distB="0" distL="0" distR="0" wp14:anchorId="3C4349F4" wp14:editId="7C78EB0E">
            <wp:extent cx="7620000" cy="5257800"/>
            <wp:effectExtent l="0" t="0" r="0" b="0"/>
            <wp:docPr id="3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BC64" w14:textId="77777777" w:rsidR="002D021F" w:rsidRPr="002D021F" w:rsidRDefault="002D021F" w:rsidP="002D021F">
      <w:pPr>
        <w:spacing w:before="100" w:beforeAutospacing="1" w:after="0" w:line="300" w:lineRule="atLeast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t xml:space="preserve">Позивамо вас да се пријавите за учешће и допринесете стручном дискурсу на једном од најзначајнијих конгреса у региону. </w:t>
      </w:r>
    </w:p>
    <w:p w14:paraId="52A70924" w14:textId="77777777" w:rsidR="002D021F" w:rsidRDefault="002D021F" w:rsidP="002D021F">
      <w:p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 xml:space="preserve">Ране 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Cyrl-RS" w:eastAsia="sr-Latn-RS"/>
          <w14:ligatures w14:val="none"/>
        </w:rPr>
        <w:t xml:space="preserve">котизације 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- до 15. априла: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7000 динара лекари специјалисти, чланови СЛД - 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8000 динара лекари специјалисти (нису чланови СЛД), фармаколози, биолози, технолози и др.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6000 лекари на специјализацији, чланови СЛД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7000 лекари на специјализацији, (нису чланови СЛД) 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 xml:space="preserve">Касне 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Cyrl-RS" w:eastAsia="sr-Latn-RS"/>
          <w14:ligatures w14:val="none"/>
        </w:rPr>
        <w:t xml:space="preserve">котизације </w:t>
      </w:r>
      <w:r w:rsidRPr="002D021F">
        <w:rPr>
          <w:rFonts w:ascii="Helvetica" w:eastAsia="Times New Roman" w:hAnsi="Helvetica" w:cs="Helvetica"/>
          <w:b/>
          <w:bCs/>
          <w:color w:val="003399"/>
          <w:kern w:val="0"/>
          <w:sz w:val="20"/>
          <w:szCs w:val="20"/>
          <w:lang w:val="sr-Latn-RS" w:eastAsia="sr-Latn-RS"/>
          <w14:ligatures w14:val="none"/>
        </w:rPr>
        <w:t>- од 16. aприла: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8000 динара лекари специјалисти, чланови СЛД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9000 динара лекари специјалисти (нису чланови СЛД), фармаколози, биолози, технолози и др.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7000 лекари на специјализацији, чланови СЛД</w:t>
      </w:r>
      <w:r w:rsidRPr="002D021F"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  <w:br/>
        <w:t>8000 лекари на специјализацији, (нису чланови СЛД)</w:t>
      </w:r>
    </w:p>
    <w:p w14:paraId="176083A8" w14:textId="77777777" w:rsidR="009358D5" w:rsidRPr="009358D5" w:rsidRDefault="009358D5" w:rsidP="009358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Cyrl-RS" w:eastAsia="sr-Latn-RS"/>
          <w14:ligatures w14:val="none"/>
        </w:rPr>
        <w:t>Број рачуна</w:t>
      </w: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Latn-RS" w:eastAsia="sr-Latn-RS"/>
          <w14:ligatures w14:val="none"/>
        </w:rPr>
        <w:t xml:space="preserve">: 205-8041-21, </w:t>
      </w: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Cyrl-RS" w:eastAsia="sr-Latn-RS"/>
          <w14:ligatures w14:val="none"/>
        </w:rPr>
        <w:t>позив на број</w:t>
      </w: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Latn-RS" w:eastAsia="sr-Latn-RS"/>
          <w14:ligatures w14:val="none"/>
        </w:rPr>
        <w:t xml:space="preserve"> 943 </w:t>
      </w:r>
    </w:p>
    <w:p w14:paraId="6CA77E66" w14:textId="77777777" w:rsidR="009358D5" w:rsidRPr="009358D5" w:rsidRDefault="009358D5" w:rsidP="009358D5">
      <w:pPr>
        <w:spacing w:before="100" w:beforeAutospacing="1"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Latn-RS" w:eastAsia="sr-Latn-RS"/>
          <w14:ligatures w14:val="none"/>
        </w:rPr>
        <w:lastRenderedPageBreak/>
        <w:t>Не пропустите прилику да будете део овог изузетног стручног скупа и обогатите своје знање о најновијим трендовима у области имунизације и антимикробне резистенције.</w:t>
      </w: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Latn-RS" w:eastAsia="sr-Latn-RS"/>
          <w14:ligatures w14:val="none"/>
        </w:rPr>
        <w:t> </w:t>
      </w:r>
    </w:p>
    <w:p w14:paraId="70A90780" w14:textId="77777777" w:rsidR="009358D5" w:rsidRPr="009358D5" w:rsidRDefault="009358D5" w:rsidP="009358D5">
      <w:pPr>
        <w:spacing w:before="100" w:beforeAutospacing="1"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Cyrl-RS" w:eastAsia="sr-Latn-RS"/>
          <w14:ligatures w14:val="none"/>
        </w:rPr>
        <w:t xml:space="preserve">Микробиолошка секција 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Latn-RS" w:eastAsia="sr-Latn-RS"/>
          <w14:ligatures w14:val="none"/>
        </w:rPr>
        <w:t>Српско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Cyrl-RS" w:eastAsia="sr-Latn-RS"/>
          <w14:ligatures w14:val="none"/>
        </w:rPr>
        <w:t>г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Latn-RS" w:eastAsia="sr-Latn-RS"/>
          <w14:ligatures w14:val="none"/>
        </w:rPr>
        <w:t xml:space="preserve"> лекарско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Cyrl-RS" w:eastAsia="sr-Latn-RS"/>
          <w14:ligatures w14:val="none"/>
        </w:rPr>
        <w:t>г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Latn-RS" w:eastAsia="sr-Latn-RS"/>
          <w14:ligatures w14:val="none"/>
        </w:rPr>
        <w:t xml:space="preserve"> друштв</w:t>
      </w:r>
      <w:r w:rsidRPr="009358D5">
        <w:rPr>
          <w:rFonts w:ascii="Times New Roman" w:eastAsia="Times New Roman" w:hAnsi="Times New Roman" w:cs="Times New Roman"/>
          <w:b/>
          <w:bCs/>
          <w:color w:val="003399"/>
          <w:kern w:val="0"/>
          <w:sz w:val="24"/>
          <w:szCs w:val="24"/>
          <w:lang w:val="sr-Cyrl-RS" w:eastAsia="sr-Latn-RS"/>
          <w14:ligatures w14:val="none"/>
        </w:rPr>
        <w:t>а</w:t>
      </w:r>
      <w:r w:rsidRPr="009358D5">
        <w:rPr>
          <w:rFonts w:ascii="Times New Roman" w:eastAsia="Times New Roman" w:hAnsi="Times New Roman" w:cs="Times New Roman"/>
          <w:color w:val="003399"/>
          <w:kern w:val="0"/>
          <w:sz w:val="24"/>
          <w:szCs w:val="24"/>
          <w:lang w:val="sr-Latn-RS" w:eastAsia="sr-Latn-RS"/>
          <w14:ligatures w14:val="none"/>
        </w:rPr>
        <w:br/>
        <w:t>Београд, 2025.</w:t>
      </w:r>
    </w:p>
    <w:p w14:paraId="4094DB4F" w14:textId="77777777" w:rsidR="009358D5" w:rsidRDefault="009358D5" w:rsidP="002D021F">
      <w:pPr>
        <w:spacing w:before="100" w:beforeAutospacing="1" w:after="0" w:line="300" w:lineRule="atLeast"/>
        <w:rPr>
          <w:rFonts w:ascii="Helvetica" w:eastAsia="Times New Roman" w:hAnsi="Helvetica" w:cs="Helvetica"/>
          <w:color w:val="003399"/>
          <w:kern w:val="0"/>
          <w:sz w:val="20"/>
          <w:szCs w:val="20"/>
          <w:lang w:val="sr-Latn-RS" w:eastAsia="sr-Latn-RS"/>
          <w14:ligatures w14:val="none"/>
        </w:rPr>
      </w:pPr>
    </w:p>
    <w:p w14:paraId="7DFE997A" w14:textId="77777777" w:rsidR="009358D5" w:rsidRPr="002D021F" w:rsidRDefault="009358D5" w:rsidP="002D021F">
      <w:pPr>
        <w:spacing w:before="100" w:beforeAutospacing="1" w:after="0" w:line="300" w:lineRule="atLeast"/>
        <w:rPr>
          <w:rFonts w:ascii="Helvetica" w:eastAsia="Times New Roman" w:hAnsi="Helvetica" w:cs="Helvetica"/>
          <w:kern w:val="0"/>
          <w:sz w:val="20"/>
          <w:szCs w:val="20"/>
          <w:lang w:val="sr-Latn-RS" w:eastAsia="sr-Latn-RS"/>
          <w14:ligatures w14:val="none"/>
        </w:rPr>
      </w:pPr>
    </w:p>
    <w:p w14:paraId="1511E570" w14:textId="175C6438" w:rsidR="00985AF6" w:rsidRDefault="009358D5">
      <w:r w:rsidRPr="009358D5">
        <w:rPr>
          <w:noProof/>
        </w:rPr>
        <w:drawing>
          <wp:inline distT="0" distB="0" distL="0" distR="0" wp14:anchorId="527562FB" wp14:editId="56A51D28">
            <wp:extent cx="2717800" cy="958850"/>
            <wp:effectExtent l="0" t="0" r="6350" b="0"/>
            <wp:docPr id="1089600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7707E"/>
    <w:multiLevelType w:val="multilevel"/>
    <w:tmpl w:val="DB4C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174DE7"/>
    <w:multiLevelType w:val="multilevel"/>
    <w:tmpl w:val="CAC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948909">
    <w:abstractNumId w:val="1"/>
  </w:num>
  <w:num w:numId="2" w16cid:durableId="131663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F"/>
    <w:rsid w:val="000713AD"/>
    <w:rsid w:val="002D021F"/>
    <w:rsid w:val="004870BC"/>
    <w:rsid w:val="005D3C7F"/>
    <w:rsid w:val="009358D5"/>
    <w:rsid w:val="00985AF6"/>
    <w:rsid w:val="00B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FFCE"/>
  <w15:chartTrackingRefBased/>
  <w15:docId w15:val="{5E26F012-5ACC-4543-83C8-A1DA8C3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2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2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2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2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2025-02-18T12:15:00Z</dcterms:created>
  <dcterms:modified xsi:type="dcterms:W3CDTF">2025-02-18T12:20:00Z</dcterms:modified>
</cp:coreProperties>
</file>